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  <w:bookmarkStart w:id="0" w:name="_GoBack"/>
      <w:bookmarkEnd w:id="0"/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5659A2" w:rsidRDefault="005659A2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F76C56" w:rsidRDefault="00F76C56" w:rsidP="00F76C56">
      <w:pPr>
        <w:jc w:val="both"/>
        <w:rPr>
          <w:b/>
          <w:bCs/>
        </w:rPr>
      </w:pPr>
      <w:r>
        <w:rPr>
          <w:b/>
          <w:bCs/>
        </w:rPr>
        <w:t>PREFEITURA MUNICIPAL DE AQUIDAUANA (MS)</w:t>
      </w:r>
    </w:p>
    <w:p w:rsidR="00F76C56" w:rsidRDefault="00F76C56" w:rsidP="00F76C56">
      <w:pPr>
        <w:jc w:val="both"/>
        <w:rPr>
          <w:b/>
          <w:bCs/>
        </w:rPr>
      </w:pPr>
    </w:p>
    <w:p w:rsidR="00F76C56" w:rsidRDefault="00F76C56" w:rsidP="00F76C56">
      <w:pPr>
        <w:jc w:val="both"/>
        <w:rPr>
          <w:b/>
          <w:bCs/>
        </w:rPr>
      </w:pPr>
    </w:p>
    <w:p w:rsidR="00F76C56" w:rsidRDefault="00F76C56" w:rsidP="00F76C56">
      <w:pPr>
        <w:jc w:val="both"/>
        <w:rPr>
          <w:b/>
          <w:bCs/>
        </w:rPr>
      </w:pPr>
      <w:r>
        <w:rPr>
          <w:b/>
          <w:bCs/>
        </w:rPr>
        <w:t>Senhor Pregoeiro,</w:t>
      </w:r>
    </w:p>
    <w:p w:rsidR="00F76C56" w:rsidRDefault="00F76C56" w:rsidP="00F76C56">
      <w:pPr>
        <w:jc w:val="both"/>
        <w:rPr>
          <w:b/>
          <w:bCs/>
        </w:rPr>
      </w:pPr>
    </w:p>
    <w:p w:rsidR="00F76C56" w:rsidRPr="0068126D" w:rsidRDefault="00F76C56" w:rsidP="00F76C56">
      <w:pPr>
        <w:jc w:val="both"/>
      </w:pPr>
      <w:r w:rsidRPr="0068126D">
        <w:rPr>
          <w:b/>
          <w:bCs/>
        </w:rPr>
        <w:t>Ref.:</w:t>
      </w:r>
      <w:r>
        <w:rPr>
          <w:b/>
          <w:bCs/>
        </w:rPr>
        <w:t xml:space="preserve"> </w:t>
      </w:r>
      <w:r w:rsidRPr="0068126D">
        <w:t>PREGÃO ELETRÔNICO Nº 0</w:t>
      </w:r>
      <w:r>
        <w:t>41</w:t>
      </w:r>
      <w:r w:rsidRPr="0068126D">
        <w:t>/2025</w:t>
      </w:r>
    </w:p>
    <w:p w:rsidR="00F76C56" w:rsidRPr="0068126D" w:rsidRDefault="00F76C56" w:rsidP="00F76C56">
      <w:pPr>
        <w:jc w:val="both"/>
      </w:pPr>
      <w:r w:rsidRPr="0068126D">
        <w:rPr>
          <w:b/>
          <w:bCs/>
        </w:rPr>
        <w:t>Processo Administrativo nº:</w:t>
      </w:r>
      <w:r w:rsidRPr="0068126D">
        <w:t> </w:t>
      </w:r>
      <w:r>
        <w:t>164/2025</w:t>
      </w:r>
    </w:p>
    <w:p w:rsidR="00F76C56" w:rsidRPr="0068126D" w:rsidRDefault="00F76C56" w:rsidP="00F76C56">
      <w:pPr>
        <w:jc w:val="both"/>
      </w:pPr>
      <w:r w:rsidRPr="0068126D">
        <w:rPr>
          <w:b/>
          <w:bCs/>
        </w:rPr>
        <w:t>Objeto:</w:t>
      </w:r>
      <w:r w:rsidRPr="0068126D">
        <w:t xml:space="preserve"> Aquisição de </w:t>
      </w:r>
      <w:r w:rsidRPr="008F381C">
        <w:t>gêneros alimentícios destinados à alimentação escolar</w:t>
      </w:r>
    </w:p>
    <w:p w:rsidR="00F76C56" w:rsidRPr="0068126D" w:rsidRDefault="00F76C56" w:rsidP="00F76C56">
      <w:pPr>
        <w:jc w:val="both"/>
      </w:pPr>
      <w:r>
        <w:pict>
          <v:rect id="_x0000_i1025" style="width:0;height:.75pt" o:hralign="center" o:hrstd="t" o:hr="t" fillcolor="#a0a0a0" stroked="f"/>
        </w:pict>
      </w:r>
    </w:p>
    <w:p w:rsidR="00F76C56" w:rsidRPr="0068126D" w:rsidRDefault="00F76C56" w:rsidP="00F76C56">
      <w:pPr>
        <w:jc w:val="both"/>
      </w:pPr>
      <w:r>
        <w:rPr>
          <w:rFonts w:ascii="Arial" w:hAnsi="Arial" w:cs="Arial"/>
          <w:b/>
          <w:bCs/>
          <w:szCs w:val="24"/>
        </w:rPr>
        <w:t xml:space="preserve">SUPORTECH COMÉRCIO E SERVIÇOS LTDA., </w:t>
      </w:r>
      <w:r w:rsidRPr="00CE34DF">
        <w:rPr>
          <w:rFonts w:ascii="Arial" w:hAnsi="Arial" w:cs="Arial"/>
          <w:szCs w:val="24"/>
        </w:rPr>
        <w:t xml:space="preserve">cadastrada </w:t>
      </w:r>
      <w:r w:rsidRPr="00CE34DF">
        <w:rPr>
          <w:rFonts w:ascii="Arial" w:hAnsi="Arial" w:cs="Arial"/>
          <w:spacing w:val="-2"/>
          <w:szCs w:val="24"/>
        </w:rPr>
        <w:t>no</w:t>
      </w:r>
      <w:r w:rsidRPr="00CE34DF">
        <w:rPr>
          <w:rFonts w:ascii="Arial" w:hAnsi="Arial" w:cs="Arial"/>
          <w:spacing w:val="-4"/>
          <w:szCs w:val="24"/>
        </w:rPr>
        <w:t xml:space="preserve"> </w:t>
      </w:r>
      <w:r w:rsidRPr="00CE34DF">
        <w:rPr>
          <w:rFonts w:ascii="Arial" w:hAnsi="Arial" w:cs="Arial"/>
          <w:spacing w:val="-2"/>
          <w:szCs w:val="24"/>
        </w:rPr>
        <w:t>CNPJ</w:t>
      </w:r>
      <w:r w:rsidRPr="00CE34DF">
        <w:rPr>
          <w:rFonts w:ascii="Arial" w:hAnsi="Arial" w:cs="Arial"/>
          <w:spacing w:val="-4"/>
          <w:szCs w:val="24"/>
        </w:rPr>
        <w:t xml:space="preserve"> sob </w:t>
      </w:r>
      <w:proofErr w:type="gramStart"/>
      <w:r w:rsidRPr="00CE34DF">
        <w:rPr>
          <w:rFonts w:ascii="Arial" w:hAnsi="Arial" w:cs="Arial"/>
          <w:spacing w:val="-2"/>
          <w:szCs w:val="24"/>
        </w:rPr>
        <w:t>n.º</w:t>
      </w:r>
      <w:proofErr w:type="gramEnd"/>
      <w:r w:rsidRPr="00CE34DF">
        <w:rPr>
          <w:rFonts w:ascii="Arial" w:hAnsi="Arial" w:cs="Arial"/>
          <w:spacing w:val="-5"/>
          <w:szCs w:val="24"/>
        </w:rPr>
        <w:t xml:space="preserve"> </w:t>
      </w:r>
      <w:r>
        <w:rPr>
          <w:rFonts w:ascii="Arial" w:hAnsi="Arial" w:cs="Arial"/>
          <w:spacing w:val="-5"/>
          <w:szCs w:val="24"/>
        </w:rPr>
        <w:t>34.249.964/0001-90</w:t>
      </w:r>
      <w:r w:rsidRPr="00CE34DF">
        <w:rPr>
          <w:rFonts w:ascii="Arial" w:hAnsi="Arial" w:cs="Arial"/>
          <w:spacing w:val="-2"/>
          <w:szCs w:val="24"/>
        </w:rPr>
        <w:t xml:space="preserve">, com endereço na </w:t>
      </w:r>
      <w:r>
        <w:rPr>
          <w:rFonts w:ascii="Arial" w:hAnsi="Arial" w:cs="Arial"/>
          <w:spacing w:val="-2"/>
          <w:szCs w:val="24"/>
        </w:rPr>
        <w:t xml:space="preserve">Rua Abrão Júlio </w:t>
      </w:r>
      <w:proofErr w:type="spellStart"/>
      <w:r>
        <w:rPr>
          <w:rFonts w:ascii="Arial" w:hAnsi="Arial" w:cs="Arial"/>
          <w:spacing w:val="-2"/>
          <w:szCs w:val="24"/>
        </w:rPr>
        <w:t>Rahe</w:t>
      </w:r>
      <w:proofErr w:type="spellEnd"/>
      <w:r>
        <w:rPr>
          <w:rFonts w:ascii="Arial" w:hAnsi="Arial" w:cs="Arial"/>
          <w:spacing w:val="-2"/>
          <w:szCs w:val="24"/>
        </w:rPr>
        <w:t xml:space="preserve">, n. 2399, Bairro Santa Fé, </w:t>
      </w:r>
      <w:r w:rsidRPr="00CE34DF">
        <w:rPr>
          <w:rFonts w:ascii="Arial" w:hAnsi="Arial" w:cs="Arial"/>
          <w:spacing w:val="-2"/>
          <w:szCs w:val="24"/>
        </w:rPr>
        <w:t>nesta Capital</w:t>
      </w:r>
      <w:r>
        <w:rPr>
          <w:rFonts w:ascii="Arial" w:hAnsi="Arial" w:cs="Arial"/>
          <w:spacing w:val="-2"/>
          <w:szCs w:val="24"/>
        </w:rPr>
        <w:t>,</w:t>
      </w:r>
      <w:r w:rsidRPr="0068126D">
        <w:t xml:space="preserve"> vem respeitosamente à presença de Vossa Senhoria, tempestivamente, apresentar</w:t>
      </w:r>
      <w:r>
        <w:t xml:space="preserve"> </w:t>
      </w:r>
      <w:r w:rsidRPr="0068126D">
        <w:t>Impugnação ao Edital, com fundamento no</w:t>
      </w:r>
      <w:r>
        <w:t xml:space="preserve"> artigo 8.1. </w:t>
      </w:r>
      <w:proofErr w:type="gramStart"/>
      <w:r>
        <w:t>do</w:t>
      </w:r>
      <w:proofErr w:type="gramEnd"/>
      <w:r>
        <w:t xml:space="preserve"> Edital e Art. </w:t>
      </w:r>
      <w:r w:rsidRPr="0068126D">
        <w:t>164 da lei 14.133/2021, e nos termos da Lei Complementar nº 123/2006, para requerer a retificação do instrumento convocatório, pelas razões de fato e de direito a seguir expostas:</w:t>
      </w:r>
    </w:p>
    <w:p w:rsidR="00F76C56" w:rsidRPr="0068126D" w:rsidRDefault="00F76C56" w:rsidP="00F76C56">
      <w:pPr>
        <w:jc w:val="both"/>
        <w:rPr>
          <w:b/>
          <w:bCs/>
        </w:rPr>
      </w:pPr>
      <w:r w:rsidRPr="0068126D">
        <w:rPr>
          <w:b/>
          <w:bCs/>
        </w:rPr>
        <w:t>I. DOS FATOS E DO DIREITO</w:t>
      </w:r>
    </w:p>
    <w:p w:rsidR="00F76C56" w:rsidRDefault="00F76C56" w:rsidP="00F76C56">
      <w:pPr>
        <w:jc w:val="both"/>
      </w:pPr>
      <w:r w:rsidRPr="0068126D">
        <w:t xml:space="preserve">O presente certame licitatório tem como objeto a </w:t>
      </w:r>
      <w:r>
        <w:t>a</w:t>
      </w:r>
      <w:r w:rsidRPr="0068126D">
        <w:t>quisição de</w:t>
      </w:r>
      <w:r>
        <w:t xml:space="preserve"> </w:t>
      </w:r>
      <w:r w:rsidRPr="008F381C">
        <w:t>gêneros alimentícios destinados à alimentação escolar</w:t>
      </w:r>
      <w:r>
        <w:t xml:space="preserve">. </w:t>
      </w:r>
    </w:p>
    <w:p w:rsidR="00F76C56" w:rsidRPr="0068126D" w:rsidRDefault="00F76C56" w:rsidP="00F76C56">
      <w:pPr>
        <w:jc w:val="both"/>
      </w:pPr>
      <w:r w:rsidRPr="0068126D">
        <w:t xml:space="preserve">A Lei Complementar nº 123, de 14 de dezembro de 2006, em seu art. 48, inciso III, estabelece a obrigatoriedade de a Administração Pública realizar processo licitatório com reserva de cota para </w:t>
      </w:r>
      <w:proofErr w:type="spellStart"/>
      <w:r w:rsidRPr="0068126D">
        <w:t>MEs</w:t>
      </w:r>
      <w:proofErr w:type="spellEnd"/>
      <w:r w:rsidRPr="0068126D">
        <w:t xml:space="preserve"> e </w:t>
      </w:r>
      <w:proofErr w:type="spellStart"/>
      <w:r w:rsidRPr="0068126D">
        <w:t>EPPs</w:t>
      </w:r>
      <w:proofErr w:type="spellEnd"/>
      <w:r w:rsidRPr="0068126D">
        <w:t xml:space="preserve">, em até 25% (vinte e cinco por cento) do objeto, quando o objeto for divisível. No caso de itens individuais com valor de até R$ 80.000,00, a licitação deve ser destinada exclusivamente para </w:t>
      </w:r>
      <w:proofErr w:type="spellStart"/>
      <w:r w:rsidRPr="0068126D">
        <w:t>MEs</w:t>
      </w:r>
      <w:proofErr w:type="spellEnd"/>
      <w:r w:rsidRPr="0068126D">
        <w:t xml:space="preserve"> e </w:t>
      </w:r>
      <w:proofErr w:type="spellStart"/>
      <w:r w:rsidRPr="0068126D">
        <w:t>EPPs</w:t>
      </w:r>
      <w:proofErr w:type="spellEnd"/>
      <w:r w:rsidRPr="0068126D">
        <w:t>, conforme o inciso I do mesmo artigo.</w:t>
      </w:r>
    </w:p>
    <w:p w:rsidR="00F76C56" w:rsidRDefault="00F76C56" w:rsidP="00F76C56">
      <w:pPr>
        <w:jc w:val="both"/>
      </w:pPr>
      <w:r>
        <w:t xml:space="preserve">O Edital em seu item 2.4 contemplou </w:t>
      </w:r>
      <w:r w:rsidRPr="0068126D">
        <w:t xml:space="preserve">cota de reserva </w:t>
      </w:r>
      <w:r>
        <w:t xml:space="preserve">de 25% </w:t>
      </w:r>
      <w:r w:rsidRPr="0068126D">
        <w:t>destinada à participação exclusiva de Microempresas (ME) e Empresas de Pequeno Porte (EPP)</w:t>
      </w:r>
      <w:r>
        <w:t xml:space="preserve"> e vantagem às empresas locais nos itens </w:t>
      </w:r>
      <w:r w:rsidRPr="0068126D">
        <w:t>individuais com valor de até R$ 80.000,00</w:t>
      </w:r>
      <w:r>
        <w:t>.</w:t>
      </w:r>
    </w:p>
    <w:p w:rsidR="00F76C56" w:rsidRDefault="00F76C56" w:rsidP="00F76C56">
      <w:pPr>
        <w:jc w:val="both"/>
      </w:pPr>
      <w:r>
        <w:t>Contudo, no Anexo ao Termo de Referência não deu destaque aos quais itens incidiriam o benefício, nem obviamente o valor apartado para tal. Trata-se de providência indispensável para não trazer confusão no decorrer do pregão.</w:t>
      </w:r>
    </w:p>
    <w:p w:rsidR="00F76C56" w:rsidRDefault="00F76C56" w:rsidP="00F76C56">
      <w:pPr>
        <w:jc w:val="both"/>
      </w:pPr>
      <w:r>
        <w:t>A aplicação da cota de 25% deve ser claramente indicada no ato convocatório para garantir não só a transparência e a igualdade de condições entre os licitantes, mas também por questão de praticidade e racionalidade, sob pena de transformar a sessão em um caos.</w:t>
      </w:r>
    </w:p>
    <w:p w:rsidR="00F76C56" w:rsidRDefault="00F76C56" w:rsidP="00F76C56">
      <w:pPr>
        <w:jc w:val="both"/>
      </w:pPr>
    </w:p>
    <w:p w:rsidR="00F76C56" w:rsidRDefault="00F76C56" w:rsidP="00F76C56">
      <w:pPr>
        <w:jc w:val="both"/>
      </w:pPr>
    </w:p>
    <w:p w:rsidR="00F76C56" w:rsidRDefault="00F76C56" w:rsidP="00F76C56">
      <w:pPr>
        <w:jc w:val="both"/>
      </w:pPr>
    </w:p>
    <w:p w:rsidR="00F76C56" w:rsidRDefault="00F76C56" w:rsidP="00F76C56">
      <w:pPr>
        <w:jc w:val="both"/>
      </w:pPr>
    </w:p>
    <w:p w:rsidR="00F76C56" w:rsidRPr="0068126D" w:rsidRDefault="00F76C56" w:rsidP="00F76C56">
      <w:pPr>
        <w:jc w:val="both"/>
      </w:pPr>
      <w:r w:rsidRPr="0068126D">
        <w:t xml:space="preserve">A ausência de tal previsão no edital restringe indevidamente a competitividade e o tratamento favorecido garantido por lei a essas empresas, sem apresentar a devida justificativa, o que vicia o ato convocatório. </w:t>
      </w:r>
    </w:p>
    <w:p w:rsidR="00F76C56" w:rsidRPr="0068126D" w:rsidRDefault="00F76C56" w:rsidP="00F76C56">
      <w:pPr>
        <w:jc w:val="both"/>
        <w:rPr>
          <w:b/>
          <w:bCs/>
        </w:rPr>
      </w:pPr>
      <w:r w:rsidRPr="0068126D">
        <w:rPr>
          <w:b/>
          <w:bCs/>
        </w:rPr>
        <w:t>II. DOS PEDIDOS</w:t>
      </w:r>
    </w:p>
    <w:p w:rsidR="00F76C56" w:rsidRPr="0068126D" w:rsidRDefault="00F76C56" w:rsidP="00F76C56">
      <w:pPr>
        <w:jc w:val="both"/>
      </w:pPr>
      <w:r w:rsidRPr="0068126D">
        <w:t xml:space="preserve">Diante do exposto, </w:t>
      </w:r>
      <w:r>
        <w:t xml:space="preserve">para garantir a validade e segurança jurídica do pregão, </w:t>
      </w:r>
      <w:r w:rsidRPr="0068126D">
        <w:t>requer-se a Vossa Senhoria:</w:t>
      </w:r>
    </w:p>
    <w:p w:rsidR="00F76C56" w:rsidRPr="0068126D" w:rsidRDefault="00F76C56" w:rsidP="00F76C56">
      <w:pPr>
        <w:numPr>
          <w:ilvl w:val="0"/>
          <w:numId w:val="1"/>
        </w:numPr>
        <w:spacing w:line="278" w:lineRule="auto"/>
        <w:jc w:val="both"/>
      </w:pPr>
      <w:r w:rsidRPr="0068126D">
        <w:t>O </w:t>
      </w:r>
      <w:r w:rsidRPr="0068126D">
        <w:rPr>
          <w:b/>
          <w:bCs/>
        </w:rPr>
        <w:t>conhecimento e o provimento</w:t>
      </w:r>
      <w:r w:rsidRPr="0068126D">
        <w:t> do presente recurso administrativo;</w:t>
      </w:r>
    </w:p>
    <w:p w:rsidR="00F76C56" w:rsidRPr="0068126D" w:rsidRDefault="00F76C56" w:rsidP="00F76C56">
      <w:pPr>
        <w:numPr>
          <w:ilvl w:val="0"/>
          <w:numId w:val="1"/>
        </w:numPr>
        <w:spacing w:line="278" w:lineRule="auto"/>
        <w:jc w:val="both"/>
      </w:pPr>
      <w:r w:rsidRPr="0068126D">
        <w:t>A </w:t>
      </w:r>
      <w:r w:rsidRPr="0068126D">
        <w:rPr>
          <w:b/>
          <w:bCs/>
        </w:rPr>
        <w:t>suspensão imediata</w:t>
      </w:r>
      <w:r w:rsidRPr="0068126D">
        <w:t xml:space="preserve"> do </w:t>
      </w:r>
      <w:r>
        <w:t xml:space="preserve">referido </w:t>
      </w:r>
      <w:r w:rsidRPr="0068126D">
        <w:t>processo licitatório para a devida análise do mérito;</w:t>
      </w:r>
    </w:p>
    <w:p w:rsidR="00F76C56" w:rsidRPr="0068126D" w:rsidRDefault="00F76C56" w:rsidP="00F76C56">
      <w:pPr>
        <w:numPr>
          <w:ilvl w:val="0"/>
          <w:numId w:val="1"/>
        </w:numPr>
        <w:spacing w:line="278" w:lineRule="auto"/>
        <w:jc w:val="both"/>
      </w:pPr>
      <w:r w:rsidRPr="0068126D">
        <w:t>A </w:t>
      </w:r>
      <w:r w:rsidRPr="0068126D">
        <w:rPr>
          <w:b/>
          <w:bCs/>
        </w:rPr>
        <w:t>retificação do Edital</w:t>
      </w:r>
      <w:r w:rsidRPr="0068126D">
        <w:t xml:space="preserve"> para incluir </w:t>
      </w:r>
      <w:r>
        <w:t xml:space="preserve">destaque aos itens com </w:t>
      </w:r>
      <w:r w:rsidRPr="0068126D">
        <w:t>reserva de cota de 25%, nos termos da Lei Complementar nº 123/2006;</w:t>
      </w:r>
    </w:p>
    <w:p w:rsidR="00F76C56" w:rsidRPr="0068126D" w:rsidRDefault="00F76C56" w:rsidP="00F76C56">
      <w:pPr>
        <w:numPr>
          <w:ilvl w:val="0"/>
          <w:numId w:val="1"/>
        </w:numPr>
        <w:spacing w:line="278" w:lineRule="auto"/>
        <w:jc w:val="both"/>
      </w:pPr>
      <w:r w:rsidRPr="0068126D">
        <w:t>A </w:t>
      </w:r>
      <w:r w:rsidRPr="0068126D">
        <w:rPr>
          <w:b/>
          <w:bCs/>
        </w:rPr>
        <w:t>republicação do Edital</w:t>
      </w:r>
      <w:r w:rsidRPr="0068126D">
        <w:t> com as devidas correções e a designação de nova data para a sessão pública, garantindo a ampla publicidade e o direito de participação.</w:t>
      </w:r>
    </w:p>
    <w:p w:rsidR="00F76C56" w:rsidRDefault="00F76C56" w:rsidP="00F76C56">
      <w:pPr>
        <w:jc w:val="both"/>
      </w:pPr>
    </w:p>
    <w:p w:rsidR="00F76C56" w:rsidRDefault="00F76C56" w:rsidP="00F76C56">
      <w:pPr>
        <w:jc w:val="both"/>
      </w:pPr>
      <w:r>
        <w:t xml:space="preserve">Nestes </w:t>
      </w:r>
      <w:r w:rsidRPr="0068126D">
        <w:t>termos,</w:t>
      </w:r>
    </w:p>
    <w:p w:rsidR="00F76C56" w:rsidRPr="0068126D" w:rsidRDefault="00F76C56" w:rsidP="00F76C56">
      <w:pPr>
        <w:jc w:val="both"/>
      </w:pPr>
      <w:r w:rsidRPr="0068126D">
        <w:br/>
        <w:t>Pede deferimento.</w:t>
      </w:r>
    </w:p>
    <w:p w:rsidR="00F76C56" w:rsidRDefault="00F76C56" w:rsidP="00F76C56">
      <w:pPr>
        <w:jc w:val="both"/>
      </w:pPr>
      <w:r>
        <w:t xml:space="preserve">                                     Campo Grande, 07 de janeiro de 2026.</w:t>
      </w:r>
    </w:p>
    <w:p w:rsidR="00000DD4" w:rsidRPr="00705297" w:rsidRDefault="00000DD4" w:rsidP="00000DD4">
      <w:pPr>
        <w:ind w:left="2124"/>
        <w:rPr>
          <w:sz w:val="32"/>
          <w:szCs w:val="32"/>
        </w:rPr>
      </w:pPr>
    </w:p>
    <w:p w:rsidR="00000DD4" w:rsidRDefault="00000DD4" w:rsidP="00000DD4"/>
    <w:p w:rsidR="00000DD4" w:rsidRDefault="00000DD4" w:rsidP="00000DD4"/>
    <w:p w:rsidR="00000DD4" w:rsidRDefault="00000DD4" w:rsidP="00000DD4"/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  <w:r>
        <w:rPr>
          <w:rFonts w:ascii="Times New Roman" w:hAnsi="Times New Roman"/>
          <w:sz w:val="32"/>
          <w:szCs w:val="32"/>
          <w:lang w:eastAsia="pt-BR"/>
        </w:rPr>
        <w:tab/>
      </w: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000DD4" w:rsidRDefault="00000DD4" w:rsidP="00000DD4">
      <w:pPr>
        <w:pStyle w:val="Cabealho"/>
        <w:rPr>
          <w:rFonts w:ascii="Times New Roman" w:hAnsi="Times New Roman"/>
          <w:sz w:val="32"/>
          <w:szCs w:val="32"/>
          <w:lang w:eastAsia="pt-BR"/>
        </w:rPr>
      </w:pPr>
    </w:p>
    <w:p w:rsidR="00DE25E8" w:rsidRDefault="0009614B"/>
    <w:p w:rsidR="009B17B8" w:rsidRDefault="009B17B8"/>
    <w:p w:rsidR="005F0AD5" w:rsidRDefault="005F0AD5"/>
    <w:p w:rsidR="005659A2" w:rsidRPr="005F0AD5" w:rsidRDefault="005659A2" w:rsidP="005659A2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</w:t>
      </w:r>
    </w:p>
    <w:p w:rsidR="009B17B8" w:rsidRPr="005F0AD5" w:rsidRDefault="009B17B8">
      <w:pPr>
        <w:rPr>
          <w:sz w:val="36"/>
          <w:szCs w:val="36"/>
        </w:rPr>
      </w:pPr>
    </w:p>
    <w:p w:rsidR="009B17B8" w:rsidRPr="005F0AD5" w:rsidRDefault="009B17B8" w:rsidP="005659A2">
      <w:pPr>
        <w:rPr>
          <w:sz w:val="36"/>
          <w:szCs w:val="36"/>
        </w:rPr>
      </w:pPr>
      <w:r w:rsidRPr="005F0AD5">
        <w:rPr>
          <w:sz w:val="36"/>
          <w:szCs w:val="36"/>
        </w:rPr>
        <w:t xml:space="preserve">            </w:t>
      </w:r>
    </w:p>
    <w:p w:rsidR="009B17B8" w:rsidRPr="005F0AD5" w:rsidRDefault="009B17B8">
      <w:pPr>
        <w:rPr>
          <w:sz w:val="36"/>
          <w:szCs w:val="36"/>
        </w:rPr>
      </w:pPr>
    </w:p>
    <w:sectPr w:rsidR="009B17B8" w:rsidRPr="005F0AD5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14B" w:rsidRDefault="0009614B" w:rsidP="00FC7BF1">
      <w:pPr>
        <w:spacing w:after="0" w:line="240" w:lineRule="auto"/>
      </w:pPr>
      <w:r>
        <w:separator/>
      </w:r>
    </w:p>
  </w:endnote>
  <w:endnote w:type="continuationSeparator" w:id="0">
    <w:p w:rsidR="0009614B" w:rsidRDefault="0009614B" w:rsidP="00FC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14B" w:rsidRDefault="0009614B" w:rsidP="00FC7BF1">
      <w:pPr>
        <w:spacing w:after="0" w:line="240" w:lineRule="auto"/>
      </w:pPr>
      <w:r>
        <w:separator/>
      </w:r>
    </w:p>
  </w:footnote>
  <w:footnote w:type="continuationSeparator" w:id="0">
    <w:p w:rsidR="0009614B" w:rsidRDefault="0009614B" w:rsidP="00FC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F1" w:rsidRDefault="00FC7BF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-1213485</wp:posOffset>
          </wp:positionH>
          <wp:positionV relativeFrom="paragraph">
            <wp:posOffset>-706755</wp:posOffset>
          </wp:positionV>
          <wp:extent cx="7804785" cy="11036280"/>
          <wp:effectExtent l="0" t="0" r="571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portech - 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4785" cy="1103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A4E"/>
    <w:multiLevelType w:val="multilevel"/>
    <w:tmpl w:val="E6FAA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BF1"/>
    <w:rsid w:val="00000DD4"/>
    <w:rsid w:val="0009614B"/>
    <w:rsid w:val="001825A7"/>
    <w:rsid w:val="00217475"/>
    <w:rsid w:val="003304A2"/>
    <w:rsid w:val="00375621"/>
    <w:rsid w:val="005659A2"/>
    <w:rsid w:val="005F0AD5"/>
    <w:rsid w:val="00643ED9"/>
    <w:rsid w:val="00703715"/>
    <w:rsid w:val="007B200D"/>
    <w:rsid w:val="00851296"/>
    <w:rsid w:val="009B17B8"/>
    <w:rsid w:val="00C04657"/>
    <w:rsid w:val="00C4775E"/>
    <w:rsid w:val="00E664C7"/>
    <w:rsid w:val="00E97C01"/>
    <w:rsid w:val="00F76C56"/>
    <w:rsid w:val="00F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D40D3"/>
  <w15:chartTrackingRefBased/>
  <w15:docId w15:val="{033523FA-878E-407D-AD98-26EEAC25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D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Char Char Char,Cabeçalho1,Char"/>
    <w:basedOn w:val="Normal"/>
    <w:link w:val="CabealhoChar"/>
    <w:unhideWhenUsed/>
    <w:rsid w:val="00FC7B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Char Char Char Char,Cabeçalho1 Char,Char Char"/>
    <w:basedOn w:val="Fontepargpadro"/>
    <w:link w:val="Cabealho"/>
    <w:rsid w:val="00FC7BF1"/>
  </w:style>
  <w:style w:type="paragraph" w:styleId="Rodap">
    <w:name w:val="footer"/>
    <w:basedOn w:val="Normal"/>
    <w:link w:val="RodapChar"/>
    <w:uiPriority w:val="99"/>
    <w:unhideWhenUsed/>
    <w:rsid w:val="00FC7B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C7BF1"/>
  </w:style>
  <w:style w:type="paragraph" w:styleId="Textodebalo">
    <w:name w:val="Balloon Text"/>
    <w:basedOn w:val="Normal"/>
    <w:link w:val="TextodebaloChar"/>
    <w:uiPriority w:val="99"/>
    <w:semiHidden/>
    <w:unhideWhenUsed/>
    <w:rsid w:val="00000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0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459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Pessoal</dc:creator>
  <cp:keywords/>
  <dc:description/>
  <cp:lastModifiedBy>Usuario</cp:lastModifiedBy>
  <cp:revision>3</cp:revision>
  <cp:lastPrinted>2025-11-28T13:20:00Z</cp:lastPrinted>
  <dcterms:created xsi:type="dcterms:W3CDTF">2025-11-28T13:22:00Z</dcterms:created>
  <dcterms:modified xsi:type="dcterms:W3CDTF">2026-01-07T21:26:00Z</dcterms:modified>
</cp:coreProperties>
</file>